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F" w:rsidRDefault="005406F7" w:rsidP="005406F7">
      <w:pPr>
        <w:spacing w:after="0"/>
        <w:jc w:val="center"/>
      </w:pPr>
      <w:bookmarkStart w:id="0" w:name="_GoBack"/>
      <w:bookmarkEnd w:id="0"/>
      <w:r>
        <w:t>Washington Military Alliance Quarterly Meeting</w:t>
      </w:r>
    </w:p>
    <w:p w:rsidR="005406F7" w:rsidRDefault="005406F7" w:rsidP="005406F7">
      <w:pPr>
        <w:spacing w:after="0"/>
        <w:jc w:val="center"/>
      </w:pPr>
      <w:r>
        <w:t>April 27, 2017</w:t>
      </w:r>
    </w:p>
    <w:p w:rsidR="005406F7" w:rsidRDefault="005406F7" w:rsidP="005406F7">
      <w:pPr>
        <w:spacing w:after="0"/>
        <w:jc w:val="center"/>
      </w:pPr>
      <w:r>
        <w:t>Greater Spokane, Inc.</w:t>
      </w:r>
    </w:p>
    <w:p w:rsidR="005406F7" w:rsidRDefault="005406F7" w:rsidP="005406F7">
      <w:pPr>
        <w:spacing w:after="0"/>
        <w:jc w:val="center"/>
      </w:pPr>
    </w:p>
    <w:p w:rsidR="0077185C" w:rsidRPr="0077185C" w:rsidRDefault="00FE3C5F" w:rsidP="0077185C">
      <w:pPr>
        <w:rPr>
          <w:u w:val="single"/>
        </w:rPr>
      </w:pPr>
      <w:r w:rsidRPr="0077185C">
        <w:rPr>
          <w:b/>
          <w:u w:val="single"/>
        </w:rPr>
        <w:t>Update</w:t>
      </w:r>
      <w:r w:rsidR="0077185C" w:rsidRPr="0077185C">
        <w:rPr>
          <w:b/>
          <w:u w:val="single"/>
        </w:rPr>
        <w:t xml:space="preserve">: </w:t>
      </w:r>
      <w:r w:rsidRPr="0077185C">
        <w:rPr>
          <w:b/>
          <w:u w:val="single"/>
        </w:rPr>
        <w:t xml:space="preserve"> Fairchild AFB</w:t>
      </w:r>
      <w:proofErr w:type="gramStart"/>
      <w:r w:rsidR="0077185C">
        <w:rPr>
          <w:b/>
          <w:u w:val="single"/>
        </w:rPr>
        <w:t xml:space="preserve">, </w:t>
      </w:r>
      <w:r w:rsidR="0077185C" w:rsidRPr="0077185C">
        <w:rPr>
          <w:b/>
          <w:u w:val="single"/>
        </w:rPr>
        <w:t xml:space="preserve"> Col</w:t>
      </w:r>
      <w:proofErr w:type="gramEnd"/>
      <w:r w:rsidR="0077185C" w:rsidRPr="0077185C">
        <w:rPr>
          <w:b/>
          <w:u w:val="single"/>
        </w:rPr>
        <w:t>. Matthew Fritz</w:t>
      </w:r>
      <w:r w:rsidR="0077185C" w:rsidRPr="0077185C">
        <w:rPr>
          <w:u w:val="single"/>
        </w:rPr>
        <w:t xml:space="preserve"> </w:t>
      </w:r>
    </w:p>
    <w:p w:rsidR="00CE326A" w:rsidRDefault="007D3F83" w:rsidP="0077185C">
      <w:pPr>
        <w:pStyle w:val="ListParagraph"/>
        <w:numPr>
          <w:ilvl w:val="0"/>
          <w:numId w:val="1"/>
        </w:numPr>
      </w:pPr>
      <w:r>
        <w:t>Discussed s</w:t>
      </w:r>
      <w:r w:rsidR="00CE326A">
        <w:t>trategic importance of tanker operations in current</w:t>
      </w:r>
      <w:r w:rsidR="0077185C">
        <w:t>/anticipated</w:t>
      </w:r>
      <w:r w:rsidR="00CE326A">
        <w:t xml:space="preserve"> theaters of operation</w:t>
      </w:r>
      <w:r w:rsidR="000B7A4A">
        <w:t>.</w:t>
      </w:r>
    </w:p>
    <w:p w:rsidR="0077185C" w:rsidRDefault="0077185C" w:rsidP="0077185C">
      <w:pPr>
        <w:pStyle w:val="ListParagraph"/>
        <w:numPr>
          <w:ilvl w:val="0"/>
          <w:numId w:val="1"/>
        </w:numPr>
      </w:pPr>
      <w:r>
        <w:t>SERE training –</w:t>
      </w:r>
      <w:r w:rsidR="000B7A4A">
        <w:t xml:space="preserve"> WA’s unique </w:t>
      </w:r>
      <w:proofErr w:type="spellStart"/>
      <w:r w:rsidR="000B7A4A">
        <w:t>biom</w:t>
      </w:r>
      <w:proofErr w:type="spellEnd"/>
      <w:r w:rsidR="000B7A4A">
        <w:t xml:space="preserve"> provides an excellent environment for survivability training.</w:t>
      </w:r>
    </w:p>
    <w:p w:rsidR="0077185C" w:rsidRDefault="007D3F83" w:rsidP="0077185C">
      <w:pPr>
        <w:pStyle w:val="ListParagraph"/>
        <w:numPr>
          <w:ilvl w:val="0"/>
          <w:numId w:val="1"/>
        </w:numPr>
      </w:pPr>
      <w:r>
        <w:t>Highlighted r</w:t>
      </w:r>
      <w:r w:rsidR="0077185C">
        <w:t>ecent</w:t>
      </w:r>
      <w:r>
        <w:t xml:space="preserve"> partnership events between Fairchild and the local community, including </w:t>
      </w:r>
      <w:r w:rsidR="0077185C">
        <w:t xml:space="preserve">HAZMAT Responses, Firefighting Support, Explosive Ordnance Removals, </w:t>
      </w:r>
      <w:r>
        <w:t xml:space="preserve">and </w:t>
      </w:r>
      <w:r w:rsidR="0077185C">
        <w:t>Mutual Use Agreements (i.e. firing range)</w:t>
      </w:r>
    </w:p>
    <w:p w:rsidR="0077185C" w:rsidRDefault="0077185C" w:rsidP="000B7A4A">
      <w:pPr>
        <w:pStyle w:val="ListParagraph"/>
        <w:numPr>
          <w:ilvl w:val="0"/>
          <w:numId w:val="1"/>
        </w:numPr>
      </w:pPr>
      <w:r>
        <w:t>$84 M Local contract expenditures</w:t>
      </w:r>
      <w:r w:rsidR="000B7A4A">
        <w:t xml:space="preserve">, </w:t>
      </w:r>
      <w:r>
        <w:t>$242 payroll expenditures</w:t>
      </w:r>
    </w:p>
    <w:p w:rsidR="0077185C" w:rsidRDefault="007D3F83" w:rsidP="0077185C">
      <w:pPr>
        <w:pStyle w:val="ListParagraph"/>
        <w:numPr>
          <w:ilvl w:val="0"/>
          <w:numId w:val="1"/>
        </w:numPr>
      </w:pPr>
      <w:r>
        <w:t xml:space="preserve">Upcoming MILCON priorities: </w:t>
      </w:r>
      <w:r w:rsidR="0077185C">
        <w:t>Consolidated Flight/Base Operations Facility ($23M), Air Traffic Control Tower ($8.3M), Small Arms Range, Command Post, Civil Engineering Maintenance Shop, Civil Engineering Complex</w:t>
      </w:r>
    </w:p>
    <w:p w:rsidR="0077185C" w:rsidRDefault="0077185C" w:rsidP="007D3F83">
      <w:pPr>
        <w:pStyle w:val="ListParagraph"/>
        <w:numPr>
          <w:ilvl w:val="0"/>
          <w:numId w:val="1"/>
        </w:numPr>
      </w:pPr>
      <w:r>
        <w:t>75</w:t>
      </w:r>
      <w:r w:rsidRPr="0077185C">
        <w:rPr>
          <w:vertAlign w:val="superscript"/>
        </w:rPr>
        <w:t>th</w:t>
      </w:r>
      <w:r>
        <w:t xml:space="preserve"> Anniversary</w:t>
      </w:r>
      <w:r w:rsidR="007D3F83">
        <w:t xml:space="preserve"> will be celebrated with </w:t>
      </w:r>
      <w:proofErr w:type="spellStart"/>
      <w:r>
        <w:t>Skyfest</w:t>
      </w:r>
      <w:proofErr w:type="spellEnd"/>
      <w:r>
        <w:t xml:space="preserve"> Airshow July 29-30</w:t>
      </w:r>
    </w:p>
    <w:p w:rsidR="00627302" w:rsidRDefault="007D3F83" w:rsidP="0077185C">
      <w:pPr>
        <w:pStyle w:val="ListParagraph"/>
        <w:numPr>
          <w:ilvl w:val="0"/>
          <w:numId w:val="1"/>
        </w:numPr>
      </w:pPr>
      <w:r>
        <w:t>Independent</w:t>
      </w:r>
      <w:r w:rsidR="00627302">
        <w:t xml:space="preserve"> of KC-46A Decision, </w:t>
      </w:r>
      <w:r>
        <w:t xml:space="preserve">expect </w:t>
      </w:r>
      <w:r w:rsidR="00627302">
        <w:t>continued investment in KC 135 for the next 40 years</w:t>
      </w:r>
    </w:p>
    <w:p w:rsidR="00627302" w:rsidRDefault="000B7A4A" w:rsidP="0077185C">
      <w:pPr>
        <w:pStyle w:val="ListParagraph"/>
        <w:numPr>
          <w:ilvl w:val="0"/>
          <w:numId w:val="1"/>
        </w:numPr>
      </w:pPr>
      <w:r>
        <w:t>Served as t</w:t>
      </w:r>
      <w:r w:rsidR="00627302">
        <w:t>est base for implementation of DOD e-health records</w:t>
      </w:r>
    </w:p>
    <w:p w:rsidR="00627302" w:rsidRDefault="007D3F83" w:rsidP="0077185C">
      <w:pPr>
        <w:pStyle w:val="ListParagraph"/>
        <w:numPr>
          <w:ilvl w:val="0"/>
          <w:numId w:val="1"/>
        </w:numPr>
      </w:pPr>
      <w:r>
        <w:t>Continued f</w:t>
      </w:r>
      <w:r w:rsidR="00627302">
        <w:t>orce integration with Air National Guard</w:t>
      </w:r>
    </w:p>
    <w:p w:rsidR="0077185C" w:rsidRPr="00627302" w:rsidRDefault="00627302">
      <w:pPr>
        <w:rPr>
          <w:b/>
          <w:u w:val="single"/>
        </w:rPr>
      </w:pPr>
      <w:r w:rsidRPr="00627302">
        <w:rPr>
          <w:b/>
          <w:u w:val="single"/>
        </w:rPr>
        <w:t>Legislative Update, Kristine Reeves</w:t>
      </w:r>
    </w:p>
    <w:p w:rsidR="00627302" w:rsidRDefault="00627302" w:rsidP="00627302">
      <w:pPr>
        <w:pStyle w:val="ListParagraph"/>
        <w:numPr>
          <w:ilvl w:val="0"/>
          <w:numId w:val="2"/>
        </w:numPr>
      </w:pPr>
      <w:r>
        <w:t xml:space="preserve">Military Compatible Land Use Bill 2111 – in </w:t>
      </w:r>
      <w:r w:rsidR="000B7A4A">
        <w:t xml:space="preserve">House Environment Committee. </w:t>
      </w:r>
      <w:r>
        <w:t xml:space="preserve">AWC has agreed to do some interim meetings with the WMA. </w:t>
      </w:r>
      <w:r w:rsidR="009A2A93">
        <w:t xml:space="preserve">Request to get the report </w:t>
      </w:r>
      <w:r w:rsidR="007D3F83">
        <w:t>a hearing with Military Affairs and</w:t>
      </w:r>
      <w:r w:rsidR="009A2A93">
        <w:t xml:space="preserve"> </w:t>
      </w:r>
      <w:r w:rsidR="00CD1DF6">
        <w:t xml:space="preserve">start working with legislature </w:t>
      </w:r>
      <w:r w:rsidR="009A2A93">
        <w:t>sometime in November</w:t>
      </w:r>
      <w:r w:rsidR="00CD1DF6">
        <w:t>.</w:t>
      </w:r>
    </w:p>
    <w:p w:rsidR="009A2A93" w:rsidRDefault="009A2A93" w:rsidP="00627302">
      <w:pPr>
        <w:pStyle w:val="ListParagraph"/>
        <w:numPr>
          <w:ilvl w:val="0"/>
          <w:numId w:val="2"/>
        </w:numPr>
      </w:pPr>
      <w:r>
        <w:t>Veterans Bills – Changing terminology to receive official veteran sta</w:t>
      </w:r>
      <w:r w:rsidR="007D3F83">
        <w:t>tus for hiring purposes. O</w:t>
      </w:r>
      <w:r>
        <w:t xml:space="preserve">nce DD214 received, </w:t>
      </w:r>
      <w:r w:rsidR="007D3F83">
        <w:t>transitioning service members can</w:t>
      </w:r>
      <w:r>
        <w:t xml:space="preserve"> claim veterans preference </w:t>
      </w:r>
    </w:p>
    <w:p w:rsidR="009A2A93" w:rsidRDefault="009A2A93" w:rsidP="009A2A93">
      <w:pPr>
        <w:pStyle w:val="ListParagraph"/>
        <w:numPr>
          <w:ilvl w:val="0"/>
          <w:numId w:val="2"/>
        </w:numPr>
      </w:pPr>
      <w:r>
        <w:t>1802 Wounded Warrior Shared Leave Bill –</w:t>
      </w:r>
      <w:r w:rsidR="007D3F83">
        <w:t xml:space="preserve"> eliminates</w:t>
      </w:r>
      <w:r>
        <w:t xml:space="preserve"> </w:t>
      </w:r>
      <w:r w:rsidR="007D3F83">
        <w:t>6 month probationary period to access</w:t>
      </w:r>
      <w:r>
        <w:t xml:space="preserve"> paid leave for wounded warriors and spouses</w:t>
      </w:r>
      <w:r w:rsidR="007D3F83">
        <w:t>.</w:t>
      </w:r>
    </w:p>
    <w:p w:rsidR="00700777" w:rsidRDefault="00700777" w:rsidP="009A2A93">
      <w:pPr>
        <w:pStyle w:val="ListParagraph"/>
        <w:numPr>
          <w:ilvl w:val="0"/>
          <w:numId w:val="2"/>
        </w:numPr>
      </w:pPr>
      <w:r>
        <w:t xml:space="preserve">State level licensure </w:t>
      </w:r>
      <w:r w:rsidR="007D3F83">
        <w:t xml:space="preserve">compact bill allows for </w:t>
      </w:r>
      <w:r>
        <w:t>easier transfer of licensure</w:t>
      </w:r>
      <w:r w:rsidR="007D3F83">
        <w:t xml:space="preserve"> for military spouses.</w:t>
      </w:r>
    </w:p>
    <w:p w:rsidR="009A2A93" w:rsidRDefault="00CD1DF6" w:rsidP="00627302">
      <w:pPr>
        <w:pStyle w:val="ListParagraph"/>
        <w:numPr>
          <w:ilvl w:val="0"/>
          <w:numId w:val="2"/>
        </w:numPr>
      </w:pPr>
      <w:r>
        <w:t>Priority:  Funds to address M</w:t>
      </w:r>
      <w:r w:rsidR="009A2A93">
        <w:t>LUS issues</w:t>
      </w:r>
      <w:r>
        <w:t>. Cited</w:t>
      </w:r>
      <w:r w:rsidR="009A2A93">
        <w:t xml:space="preserve"> $2 million </w:t>
      </w:r>
      <w:r>
        <w:t xml:space="preserve">requested for </w:t>
      </w:r>
      <w:proofErr w:type="spellStart"/>
      <w:r w:rsidR="009A2A93">
        <w:t>McChord</w:t>
      </w:r>
      <w:proofErr w:type="spellEnd"/>
      <w:r w:rsidR="009A2A93">
        <w:t xml:space="preserve"> Clear Zone</w:t>
      </w:r>
      <w:r>
        <w:t>/</w:t>
      </w:r>
      <w:r w:rsidR="009A2A93">
        <w:t>City of Lakewood</w:t>
      </w:r>
      <w:r>
        <w:t xml:space="preserve">. Moving forward, there is a need to think collectively and </w:t>
      </w:r>
      <w:r w:rsidR="00700777">
        <w:t>strategically</w:t>
      </w:r>
      <w:r>
        <w:t xml:space="preserve"> about funding available for this purpose rather than one-off requests.</w:t>
      </w:r>
    </w:p>
    <w:p w:rsidR="0074608F" w:rsidRDefault="0074608F" w:rsidP="0074608F">
      <w:pPr>
        <w:pStyle w:val="ListParagraph"/>
        <w:numPr>
          <w:ilvl w:val="0"/>
          <w:numId w:val="2"/>
        </w:numPr>
      </w:pPr>
      <w:r>
        <w:t xml:space="preserve">John Powers addressed WA Senate budget, which cuts OEDC from Commerce and eliminates sector lead program, and House budget, which includes a plus up of $500K. Advised group to educate key legislators on importance of economic development work and impacts to WMA. </w:t>
      </w:r>
    </w:p>
    <w:p w:rsidR="00700777" w:rsidRDefault="0074608F" w:rsidP="00627302">
      <w:pPr>
        <w:pStyle w:val="ListParagraph"/>
        <w:numPr>
          <w:ilvl w:val="0"/>
          <w:numId w:val="2"/>
        </w:numPr>
      </w:pPr>
      <w:r>
        <w:t xml:space="preserve">Question from Pat Iolavera/NAVFAC NW:  </w:t>
      </w:r>
      <w:r w:rsidR="00700777">
        <w:t xml:space="preserve">When is WA setting new renewable energy credit targets? </w:t>
      </w:r>
    </w:p>
    <w:p w:rsidR="0074608F" w:rsidRDefault="0074608F" w:rsidP="0074608F">
      <w:r>
        <w:t xml:space="preserve">OEA Grant Update/PNNL Cybersecurity Project Update: </w:t>
      </w:r>
    </w:p>
    <w:p w:rsidR="0074608F" w:rsidRDefault="0074608F" w:rsidP="000B7A4A">
      <w:r>
        <w:t>Scope of Year 3</w:t>
      </w:r>
      <w:r w:rsidR="000B7A4A">
        <w:t xml:space="preserve"> DOD OEA Grant includes three projects:</w:t>
      </w:r>
    </w:p>
    <w:p w:rsidR="000B7A4A" w:rsidRDefault="000B7A4A" w:rsidP="000B7A4A">
      <w:pPr>
        <w:pStyle w:val="ListParagraph"/>
        <w:numPr>
          <w:ilvl w:val="0"/>
          <w:numId w:val="5"/>
        </w:numPr>
      </w:pPr>
      <w:r>
        <w:t>Cyber Security Collaboration Roadmap, Contractor: PNNL</w:t>
      </w:r>
    </w:p>
    <w:p w:rsidR="000B7A4A" w:rsidRDefault="000B7A4A" w:rsidP="000B7A4A">
      <w:pPr>
        <w:pStyle w:val="ListParagraph"/>
        <w:numPr>
          <w:ilvl w:val="1"/>
          <w:numId w:val="5"/>
        </w:numPr>
      </w:pPr>
      <w:r>
        <w:t>Will include opportunities for industry involvement</w:t>
      </w:r>
    </w:p>
    <w:p w:rsidR="000B7A4A" w:rsidRDefault="000B7A4A" w:rsidP="000B7A4A">
      <w:pPr>
        <w:pStyle w:val="ListParagraph"/>
        <w:numPr>
          <w:ilvl w:val="0"/>
          <w:numId w:val="5"/>
        </w:numPr>
      </w:pPr>
      <w:r>
        <w:lastRenderedPageBreak/>
        <w:t>Updating Supply Chain Map, Contractor:  CAI</w:t>
      </w:r>
    </w:p>
    <w:p w:rsidR="000B7A4A" w:rsidRDefault="000B7A4A" w:rsidP="000B7A4A">
      <w:pPr>
        <w:pStyle w:val="ListParagraph"/>
        <w:numPr>
          <w:ilvl w:val="1"/>
          <w:numId w:val="5"/>
        </w:numPr>
      </w:pPr>
      <w:r>
        <w:t>Local economic development organizations and other WMA members may be contacted by CAI for interviews, please be responsive</w:t>
      </w:r>
    </w:p>
    <w:p w:rsidR="000B7A4A" w:rsidRDefault="000B7A4A" w:rsidP="000B7A4A">
      <w:pPr>
        <w:pStyle w:val="ListParagraph"/>
        <w:numPr>
          <w:ilvl w:val="1"/>
          <w:numId w:val="5"/>
        </w:numPr>
      </w:pPr>
      <w:r>
        <w:t>WMA requests a live streamed demonstration of the data tool</w:t>
      </w:r>
    </w:p>
    <w:p w:rsidR="000B7A4A" w:rsidRDefault="000B7A4A" w:rsidP="000B7A4A">
      <w:pPr>
        <w:pStyle w:val="ListParagraph"/>
        <w:numPr>
          <w:ilvl w:val="0"/>
          <w:numId w:val="5"/>
        </w:numPr>
      </w:pPr>
      <w:r>
        <w:t>Demonstration Projects, Contractor: TIP Strategies</w:t>
      </w:r>
    </w:p>
    <w:p w:rsidR="000B7A4A" w:rsidRDefault="000B7A4A" w:rsidP="000B7A4A">
      <w:pPr>
        <w:pStyle w:val="ListParagraph"/>
        <w:numPr>
          <w:ilvl w:val="1"/>
          <w:numId w:val="5"/>
        </w:numPr>
      </w:pPr>
      <w:r>
        <w:t>This is an opportunity to connect defense contractors in your community with business diversification and operational sustainability consulting services valued at approximately $80K.</w:t>
      </w:r>
    </w:p>
    <w:p w:rsidR="000B7A4A" w:rsidRDefault="000B7A4A" w:rsidP="000B7A4A">
      <w:pPr>
        <w:pStyle w:val="ListParagraph"/>
        <w:numPr>
          <w:ilvl w:val="1"/>
          <w:numId w:val="5"/>
        </w:numPr>
      </w:pPr>
      <w:r>
        <w:t xml:space="preserve"> See attached one pager, please refer interested defense contractors to </w:t>
      </w:r>
      <w:hyperlink r:id="rId6" w:history="1">
        <w:r w:rsidRPr="004C25A0">
          <w:rPr>
            <w:rStyle w:val="Hyperlink"/>
          </w:rPr>
          <w:t>jeff@tipstrategies.com</w:t>
        </w:r>
      </w:hyperlink>
      <w:r>
        <w:t xml:space="preserve"> </w:t>
      </w:r>
    </w:p>
    <w:p w:rsidR="000B7A4A" w:rsidRDefault="000B7A4A" w:rsidP="000B7A4A">
      <w:pPr>
        <w:pStyle w:val="ListParagraph"/>
        <w:ind w:left="1440"/>
      </w:pPr>
    </w:p>
    <w:p w:rsidR="000B7A4A" w:rsidRDefault="000B7A4A" w:rsidP="000B7A4A">
      <w:pPr>
        <w:pStyle w:val="ListParagraph"/>
      </w:pPr>
    </w:p>
    <w:p w:rsidR="0042261B" w:rsidRPr="00000C40" w:rsidRDefault="0042261B" w:rsidP="0042261B">
      <w:pPr>
        <w:rPr>
          <w:b/>
          <w:u w:val="single"/>
        </w:rPr>
      </w:pPr>
      <w:r w:rsidRPr="00000C40">
        <w:rPr>
          <w:b/>
          <w:u w:val="single"/>
        </w:rPr>
        <w:t xml:space="preserve">Presentation:  Military-Civilian Compatible Use Report: </w:t>
      </w:r>
    </w:p>
    <w:p w:rsidR="0042261B" w:rsidRDefault="0074608F" w:rsidP="00000C40">
      <w:pPr>
        <w:pStyle w:val="ListParagraph"/>
        <w:numPr>
          <w:ilvl w:val="0"/>
          <w:numId w:val="3"/>
        </w:numPr>
      </w:pPr>
      <w:r>
        <w:t>See slides (attached).</w:t>
      </w:r>
    </w:p>
    <w:p w:rsidR="0042261B" w:rsidRDefault="0074608F" w:rsidP="00000C40">
      <w:pPr>
        <w:pStyle w:val="ListParagraph"/>
        <w:numPr>
          <w:ilvl w:val="0"/>
          <w:numId w:val="3"/>
        </w:numPr>
      </w:pPr>
      <w:r>
        <w:t>Commerce and Spectrum Group need guidance/feedback from WMA on setting priorities and goals.</w:t>
      </w:r>
    </w:p>
    <w:p w:rsidR="00ED54D9" w:rsidRDefault="0074608F" w:rsidP="00000C40">
      <w:pPr>
        <w:pStyle w:val="ListParagraph"/>
        <w:numPr>
          <w:ilvl w:val="0"/>
          <w:numId w:val="3"/>
        </w:numPr>
      </w:pPr>
      <w:r>
        <w:t xml:space="preserve">Anticipate draft released first of June, seeking comment through August. </w:t>
      </w:r>
    </w:p>
    <w:p w:rsidR="002E080F" w:rsidRDefault="002E080F" w:rsidP="00000C40">
      <w:pPr>
        <w:pStyle w:val="ListParagraph"/>
        <w:numPr>
          <w:ilvl w:val="0"/>
          <w:numId w:val="3"/>
        </w:numPr>
      </w:pPr>
      <w:r>
        <w:t>John</w:t>
      </w:r>
      <w:r w:rsidR="0074608F">
        <w:t xml:space="preserve"> Powers advised importance of including appropriate s</w:t>
      </w:r>
      <w:r>
        <w:t>takeh</w:t>
      </w:r>
      <w:r w:rsidR="0074608F">
        <w:t>olders in future discussion</w:t>
      </w:r>
      <w:r>
        <w:t xml:space="preserve"> (</w:t>
      </w:r>
      <w:r w:rsidR="0074608F">
        <w:t xml:space="preserve">i.e. </w:t>
      </w:r>
      <w:r>
        <w:t xml:space="preserve">cities, counties, appropriate </w:t>
      </w:r>
      <w:r w:rsidR="0074608F">
        <w:t>staff from installations</w:t>
      </w:r>
      <w:proofErr w:type="gramStart"/>
      <w:r>
        <w:t xml:space="preserve">)  </w:t>
      </w:r>
      <w:r w:rsidR="0074608F">
        <w:t>Commerce</w:t>
      </w:r>
      <w:proofErr w:type="gramEnd"/>
      <w:r w:rsidR="0074608F">
        <w:t xml:space="preserve">/Spectrum </w:t>
      </w:r>
      <w:r>
        <w:t>will be working direc</w:t>
      </w:r>
      <w:r w:rsidR="0074608F">
        <w:t xml:space="preserve">tly with people at local level, WMA would like a coordinated effort. </w:t>
      </w:r>
    </w:p>
    <w:p w:rsidR="002E080F" w:rsidRDefault="0074608F" w:rsidP="00000C40">
      <w:pPr>
        <w:pStyle w:val="ListParagraph"/>
        <w:numPr>
          <w:ilvl w:val="0"/>
          <w:numId w:val="3"/>
        </w:numPr>
      </w:pPr>
      <w:r>
        <w:t xml:space="preserve">Spectrum has requested help </w:t>
      </w:r>
      <w:r w:rsidR="00C531A7">
        <w:t xml:space="preserve">identifying additional stakeholders during public comment period. </w:t>
      </w:r>
    </w:p>
    <w:p w:rsidR="00C531A7" w:rsidRDefault="0074608F" w:rsidP="00000C40">
      <w:pPr>
        <w:pStyle w:val="ListParagraph"/>
        <w:numPr>
          <w:ilvl w:val="0"/>
          <w:numId w:val="3"/>
        </w:numPr>
      </w:pPr>
      <w:r>
        <w:t xml:space="preserve">Per Spectrum, feedback needs to be centered </w:t>
      </w:r>
      <w:proofErr w:type="gramStart"/>
      <w:r>
        <w:t>around</w:t>
      </w:r>
      <w:proofErr w:type="gramEnd"/>
      <w:r>
        <w:t xml:space="preserve"> i</w:t>
      </w:r>
      <w:r w:rsidR="00C531A7">
        <w:t>mplementation plan</w:t>
      </w:r>
      <w:r>
        <w:t xml:space="preserve">, specifically </w:t>
      </w:r>
      <w:r w:rsidR="00C531A7">
        <w:t xml:space="preserve">how to implement </w:t>
      </w:r>
      <w:r>
        <w:t xml:space="preserve">the </w:t>
      </w:r>
      <w:r w:rsidR="00C531A7">
        <w:t>recomm</w:t>
      </w:r>
      <w:r>
        <w:t xml:space="preserve">endations of report, not creating </w:t>
      </w:r>
      <w:r w:rsidR="00C531A7">
        <w:t xml:space="preserve">new recommendations. </w:t>
      </w:r>
    </w:p>
    <w:p w:rsidR="0074608F" w:rsidRDefault="0074608F" w:rsidP="0074608F">
      <w:pPr>
        <w:pStyle w:val="ListParagraph"/>
        <w:numPr>
          <w:ilvl w:val="0"/>
          <w:numId w:val="3"/>
        </w:numPr>
      </w:pPr>
      <w:r>
        <w:rPr>
          <w:b/>
        </w:rPr>
        <w:t>Next Steps</w:t>
      </w:r>
      <w:r w:rsidRPr="0074608F">
        <w:rPr>
          <w:b/>
        </w:rPr>
        <w:t>:</w:t>
      </w:r>
      <w:r>
        <w:t xml:space="preserve"> Executive Committee will meet to discuss at the end of May, further discussion amongst the full membership will occur at the summer WMA meeting (July, date and location TBD). </w:t>
      </w:r>
    </w:p>
    <w:p w:rsidR="0074608F" w:rsidRDefault="0074608F" w:rsidP="0074608F">
      <w:pPr>
        <w:pStyle w:val="ListParagraph"/>
      </w:pPr>
    </w:p>
    <w:p w:rsidR="00C531A7" w:rsidRDefault="000B7A4A" w:rsidP="000B7A4A">
      <w:pPr>
        <w:rPr>
          <w:b/>
        </w:rPr>
      </w:pPr>
      <w:r w:rsidRPr="000B7A4A">
        <w:rPr>
          <w:b/>
        </w:rPr>
        <w:t>Presentation/Discussion:  WMA Strategic Plan and Current OEA Update, Jeff Marcell, TIP Strategies</w:t>
      </w:r>
    </w:p>
    <w:p w:rsidR="000B7A4A" w:rsidRDefault="000B7A4A" w:rsidP="000B7A4A">
      <w:pPr>
        <w:pStyle w:val="ListParagraph"/>
        <w:numPr>
          <w:ilvl w:val="0"/>
          <w:numId w:val="6"/>
        </w:numPr>
      </w:pPr>
      <w:r>
        <w:t>See slides (attached)</w:t>
      </w:r>
    </w:p>
    <w:p w:rsidR="000B7A4A" w:rsidRDefault="000B7A4A" w:rsidP="000B7A4A">
      <w:pPr>
        <w:pStyle w:val="ListParagraph"/>
        <w:numPr>
          <w:ilvl w:val="0"/>
          <w:numId w:val="6"/>
        </w:numPr>
      </w:pPr>
      <w:r>
        <w:t xml:space="preserve">Discussion centered </w:t>
      </w:r>
      <w:proofErr w:type="gramStart"/>
      <w:r>
        <w:t>around</w:t>
      </w:r>
      <w:proofErr w:type="gramEnd"/>
      <w:r>
        <w:t xml:space="preserve"> future of WMA. There is a sense of urgency in standing up the organization independently due to uncertainties with state budget and end of DOD OEA Year 3 funding September 30</w:t>
      </w:r>
      <w:r w:rsidRPr="000B7A4A">
        <w:rPr>
          <w:vertAlign w:val="superscript"/>
        </w:rPr>
        <w:t>th</w:t>
      </w:r>
      <w:r>
        <w:t xml:space="preserve">, both of which potentially eliminate WA Commerce employees who currently staff the WMA. </w:t>
      </w:r>
    </w:p>
    <w:p w:rsidR="000B7A4A" w:rsidRPr="000B7A4A" w:rsidRDefault="000B7A4A" w:rsidP="000B7A4A">
      <w:pPr>
        <w:pStyle w:val="ListParagraph"/>
        <w:numPr>
          <w:ilvl w:val="0"/>
          <w:numId w:val="6"/>
        </w:numPr>
      </w:pPr>
      <w:r>
        <w:t>Executive Committee will meet within the next 30 days to discuss a finance strategy.</w:t>
      </w:r>
    </w:p>
    <w:sectPr w:rsidR="000B7A4A" w:rsidRPr="000B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7B8"/>
    <w:multiLevelType w:val="hybridMultilevel"/>
    <w:tmpl w:val="0E1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1F1A"/>
    <w:multiLevelType w:val="hybridMultilevel"/>
    <w:tmpl w:val="DBBA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7DD"/>
    <w:multiLevelType w:val="hybridMultilevel"/>
    <w:tmpl w:val="CA0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36710"/>
    <w:multiLevelType w:val="hybridMultilevel"/>
    <w:tmpl w:val="20A81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B94413"/>
    <w:multiLevelType w:val="hybridMultilevel"/>
    <w:tmpl w:val="B08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0FC6"/>
    <w:multiLevelType w:val="hybridMultilevel"/>
    <w:tmpl w:val="90C2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F"/>
    <w:rsid w:val="00000C40"/>
    <w:rsid w:val="000B7A4A"/>
    <w:rsid w:val="002841D6"/>
    <w:rsid w:val="002E080F"/>
    <w:rsid w:val="0042261B"/>
    <w:rsid w:val="005406F7"/>
    <w:rsid w:val="00627302"/>
    <w:rsid w:val="00700777"/>
    <w:rsid w:val="0074608F"/>
    <w:rsid w:val="0077185C"/>
    <w:rsid w:val="007D1546"/>
    <w:rsid w:val="007D3F83"/>
    <w:rsid w:val="007E468D"/>
    <w:rsid w:val="009A2A93"/>
    <w:rsid w:val="00C531A7"/>
    <w:rsid w:val="00CD1DF6"/>
    <w:rsid w:val="00CE326A"/>
    <w:rsid w:val="00ED54D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tipstrateg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Stephanie (COM)</dc:creator>
  <cp:lastModifiedBy>Dale, Casey (COM)</cp:lastModifiedBy>
  <cp:revision>2</cp:revision>
  <dcterms:created xsi:type="dcterms:W3CDTF">2017-05-03T22:28:00Z</dcterms:created>
  <dcterms:modified xsi:type="dcterms:W3CDTF">2017-05-03T22:28:00Z</dcterms:modified>
</cp:coreProperties>
</file>