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97" w:rsidRDefault="00A03697" w:rsidP="00A03697">
      <w:pPr>
        <w:jc w:val="center"/>
      </w:pPr>
      <w:r>
        <w:t xml:space="preserve">Washington Military Alliance Quarterly Meeting Minutes </w:t>
      </w:r>
    </w:p>
    <w:p w:rsidR="00A03697" w:rsidRPr="00A03697" w:rsidRDefault="00A03697" w:rsidP="00A03697">
      <w:pPr>
        <w:jc w:val="center"/>
      </w:pPr>
      <w:r>
        <w:t>January 25, 2017</w:t>
      </w:r>
    </w:p>
    <w:p w:rsidR="007A12FC" w:rsidRPr="007A12FC" w:rsidRDefault="00BD6AC9">
      <w:pPr>
        <w:rPr>
          <w:b/>
          <w:u w:val="single"/>
        </w:rPr>
      </w:pPr>
      <w:r w:rsidRPr="007A12FC">
        <w:rPr>
          <w:b/>
          <w:u w:val="single"/>
        </w:rPr>
        <w:t xml:space="preserve">Update from Kristine Reeves:  </w:t>
      </w:r>
    </w:p>
    <w:p w:rsidR="007A13EE" w:rsidRDefault="00BD6AC9" w:rsidP="007A12FC">
      <w:pPr>
        <w:pStyle w:val="ListParagraph"/>
        <w:numPr>
          <w:ilvl w:val="0"/>
          <w:numId w:val="4"/>
        </w:numPr>
      </w:pPr>
      <w:r>
        <w:t>Through</w:t>
      </w:r>
      <w:r w:rsidR="002B012F">
        <w:t xml:space="preserve"> the end of</w:t>
      </w:r>
      <w:r>
        <w:t xml:space="preserve"> legislative session, Kristine</w:t>
      </w:r>
      <w:r w:rsidR="007A12FC">
        <w:t xml:space="preserve"> has shifted to working</w:t>
      </w:r>
      <w:r>
        <w:t xml:space="preserve"> 25 hours per week</w:t>
      </w:r>
      <w:r w:rsidR="007A12FC">
        <w:t xml:space="preserve"> in her role as Commerce Military &amp; Defense Sector Lead and Executive Director of the WMA</w:t>
      </w:r>
      <w:r>
        <w:t xml:space="preserve">. She is available to WMA members during this time, but will likely respond nights and weekends. </w:t>
      </w:r>
    </w:p>
    <w:p w:rsidR="007A12FC" w:rsidRDefault="007A12FC" w:rsidP="007A12FC">
      <w:pPr>
        <w:pStyle w:val="ListParagraph"/>
      </w:pPr>
    </w:p>
    <w:p w:rsidR="007A12FC" w:rsidRDefault="00BD6AC9" w:rsidP="007A12FC">
      <w:pPr>
        <w:pStyle w:val="ListParagraph"/>
        <w:numPr>
          <w:ilvl w:val="0"/>
          <w:numId w:val="4"/>
        </w:numPr>
      </w:pPr>
      <w:r>
        <w:t xml:space="preserve">Military and Defense Stakeholder meeting with Governor Inslee took place on </w:t>
      </w:r>
      <w:r w:rsidR="0042644F">
        <w:t>1/5/17</w:t>
      </w:r>
      <w:r>
        <w:t>. GOV engaged in discussion regarding the topic areas of installations, mission, and industry</w:t>
      </w:r>
      <w:r w:rsidR="00BF4FE7">
        <w:t>, and came back with priorities.</w:t>
      </w:r>
      <w:bookmarkStart w:id="0" w:name="_GoBack"/>
      <w:bookmarkEnd w:id="0"/>
    </w:p>
    <w:p w:rsidR="007A12FC" w:rsidRDefault="007A12FC" w:rsidP="007A12FC">
      <w:pPr>
        <w:pStyle w:val="ListParagraph"/>
      </w:pPr>
    </w:p>
    <w:p w:rsidR="00BD6AC9" w:rsidRDefault="00BD6AC9" w:rsidP="007A12FC">
      <w:pPr>
        <w:pStyle w:val="ListParagraph"/>
        <w:numPr>
          <w:ilvl w:val="0"/>
          <w:numId w:val="4"/>
        </w:numPr>
      </w:pPr>
      <w:r>
        <w:t xml:space="preserve">Governor Inslee is engaging with nine military commanders from installations throughout the state for a breakfast on 1/25. We will provide updates as we have them. </w:t>
      </w:r>
    </w:p>
    <w:p w:rsidR="007A12FC" w:rsidRDefault="007A12FC" w:rsidP="007A12FC">
      <w:pPr>
        <w:pStyle w:val="ListParagraph"/>
      </w:pPr>
    </w:p>
    <w:p w:rsidR="007A12FC" w:rsidRDefault="007A12FC" w:rsidP="007A12FC">
      <w:pPr>
        <w:pStyle w:val="ListParagraph"/>
        <w:numPr>
          <w:ilvl w:val="0"/>
          <w:numId w:val="4"/>
        </w:numPr>
      </w:pPr>
      <w:r>
        <w:t xml:space="preserve">Questions were asked about future of DOD Office of Economic Adjustment. Kristine and James are in frequent, sometimes daily contact with OEA staff and have been given no indication that year three work won’t continue. </w:t>
      </w:r>
    </w:p>
    <w:p w:rsidR="00AC6E05" w:rsidRDefault="00AC6E05" w:rsidP="00AC6E05">
      <w:pPr>
        <w:pStyle w:val="ListParagraph"/>
      </w:pPr>
    </w:p>
    <w:p w:rsidR="00BD6AC9" w:rsidRDefault="00AC6E05" w:rsidP="002B012F">
      <w:pPr>
        <w:pStyle w:val="ListParagraph"/>
        <w:numPr>
          <w:ilvl w:val="0"/>
          <w:numId w:val="4"/>
        </w:numPr>
      </w:pPr>
      <w:r>
        <w:t xml:space="preserve">In response to a question from Tiffany Scroggs, updated that </w:t>
      </w:r>
      <w:r w:rsidR="002B012F">
        <w:t xml:space="preserve">Navy has extended public comment period through February 24 for the Draft Environmental Impact Statement for EA-18G “Growler” Airfield Operations at Naval Air Station Whidbey Island Complex. </w:t>
      </w:r>
      <w:r>
        <w:t xml:space="preserve"> Commerce will comment from an economic and health/sa</w:t>
      </w:r>
      <w:r w:rsidR="002B012F">
        <w:t xml:space="preserve">fety standpoint. For more information, see </w:t>
      </w:r>
      <w:hyperlink r:id="rId6" w:history="1">
        <w:r w:rsidR="002B012F" w:rsidRPr="00A2307C">
          <w:rPr>
            <w:rStyle w:val="Hyperlink"/>
          </w:rPr>
          <w:t>https://www.federalregister.gov/documents/2017/01/24/2017-01513/notice-of-extension-of-public-comment-period-for-the-draft-environmental-impact-statement-for-ea-18g</w:t>
        </w:r>
      </w:hyperlink>
      <w:r w:rsidR="002B012F">
        <w:t xml:space="preserve">. </w:t>
      </w:r>
    </w:p>
    <w:p w:rsidR="007A12FC" w:rsidRPr="00AC6E05" w:rsidRDefault="007A12FC">
      <w:pPr>
        <w:rPr>
          <w:b/>
          <w:u w:val="single"/>
        </w:rPr>
      </w:pPr>
      <w:r w:rsidRPr="00AC6E05">
        <w:rPr>
          <w:b/>
          <w:u w:val="single"/>
        </w:rPr>
        <w:t xml:space="preserve">Federal delegation updates: </w:t>
      </w:r>
    </w:p>
    <w:p w:rsidR="00BD6AC9" w:rsidRDefault="002B012F">
      <w:r>
        <w:t xml:space="preserve">Rosa </w:t>
      </w:r>
      <w:proofErr w:type="spellStart"/>
      <w:r>
        <w:t>McCleo</w:t>
      </w:r>
      <w:r w:rsidR="00BD6AC9">
        <w:t>d</w:t>
      </w:r>
      <w:proofErr w:type="spellEnd"/>
      <w:r w:rsidR="00BD6AC9">
        <w:t xml:space="preserve">, Senator </w:t>
      </w:r>
      <w:r>
        <w:t>Maria Cantwell</w:t>
      </w:r>
    </w:p>
    <w:p w:rsidR="00BD6AC9" w:rsidRDefault="00AC6E05">
      <w:r>
        <w:t xml:space="preserve">Benjamin </w:t>
      </w:r>
      <w:proofErr w:type="spellStart"/>
      <w:r>
        <w:t>Studley</w:t>
      </w:r>
      <w:proofErr w:type="spellEnd"/>
      <w:r>
        <w:t xml:space="preserve">, </w:t>
      </w:r>
      <w:r w:rsidR="002B012F">
        <w:t xml:space="preserve">Congresswoman Suzan </w:t>
      </w:r>
      <w:proofErr w:type="spellStart"/>
      <w:r>
        <w:t>Delbene</w:t>
      </w:r>
      <w:proofErr w:type="spellEnd"/>
      <w:r>
        <w:t xml:space="preserve">:  </w:t>
      </w:r>
    </w:p>
    <w:p w:rsidR="00BD6AC9" w:rsidRDefault="00BD6AC9" w:rsidP="00AC6E05">
      <w:pPr>
        <w:pStyle w:val="ListParagraph"/>
        <w:numPr>
          <w:ilvl w:val="0"/>
          <w:numId w:val="9"/>
        </w:numPr>
      </w:pPr>
      <w:r>
        <w:t xml:space="preserve">National Guard </w:t>
      </w:r>
      <w:r w:rsidR="00F613D7">
        <w:t>Healthcare Protection Act</w:t>
      </w:r>
      <w:r>
        <w:t xml:space="preserve"> passed to </w:t>
      </w:r>
      <w:r w:rsidR="00F613D7">
        <w:t>allow National Guard members responding to state emergencies to retain healthcare coverage.</w:t>
      </w:r>
      <w:r>
        <w:t xml:space="preserve"> </w:t>
      </w:r>
    </w:p>
    <w:p w:rsidR="00AC6E05" w:rsidRDefault="00BD6AC9">
      <w:r>
        <w:t xml:space="preserve">Eric Williams – </w:t>
      </w:r>
      <w:r w:rsidR="00F613D7">
        <w:t>Congressman</w:t>
      </w:r>
      <w:r w:rsidR="00AC6E05">
        <w:t xml:space="preserve"> Derek </w:t>
      </w:r>
      <w:r>
        <w:t>Kilmer</w:t>
      </w:r>
      <w:r w:rsidR="00AC6E05">
        <w:t xml:space="preserve">:  </w:t>
      </w:r>
    </w:p>
    <w:p w:rsidR="002B012F" w:rsidRDefault="00AC6E05" w:rsidP="00AC6E05">
      <w:pPr>
        <w:pStyle w:val="ListParagraph"/>
        <w:numPr>
          <w:ilvl w:val="0"/>
          <w:numId w:val="9"/>
        </w:numPr>
      </w:pPr>
      <w:r>
        <w:t xml:space="preserve">Kilmer </w:t>
      </w:r>
      <w:r w:rsidR="00BD6AC9">
        <w:t xml:space="preserve">named Vice Ranking Member </w:t>
      </w:r>
      <w:r w:rsidR="002B012F">
        <w:t>House Appropriations Committee</w:t>
      </w:r>
    </w:p>
    <w:p w:rsidR="002B012F" w:rsidRDefault="00BD6AC9">
      <w:r>
        <w:t>Roel</w:t>
      </w:r>
      <w:r w:rsidR="002B012F">
        <w:t xml:space="preserve"> </w:t>
      </w:r>
      <w:proofErr w:type="spellStart"/>
      <w:r w:rsidR="002B012F">
        <w:t>VanDerLugt</w:t>
      </w:r>
      <w:proofErr w:type="spellEnd"/>
      <w:r w:rsidR="002B012F">
        <w:t>, Congressman Denny Heck:</w:t>
      </w:r>
    </w:p>
    <w:p w:rsidR="002B012F" w:rsidRDefault="002B012F" w:rsidP="002B012F">
      <w:pPr>
        <w:pStyle w:val="ListParagraph"/>
        <w:numPr>
          <w:ilvl w:val="0"/>
          <w:numId w:val="9"/>
        </w:numPr>
      </w:pPr>
      <w:r>
        <w:t>CR expires end of April</w:t>
      </w:r>
      <w:r w:rsidR="00BD6AC9">
        <w:t xml:space="preserve"> </w:t>
      </w:r>
    </w:p>
    <w:p w:rsidR="00BD6AC9" w:rsidRDefault="00BD6AC9" w:rsidP="00F613D7">
      <w:pPr>
        <w:pStyle w:val="ListParagraph"/>
        <w:numPr>
          <w:ilvl w:val="0"/>
          <w:numId w:val="9"/>
        </w:numPr>
      </w:pPr>
      <w:r>
        <w:t>Heck named to the Intelligence Committee and House Armed Services</w:t>
      </w:r>
    </w:p>
    <w:p w:rsidR="002B012F" w:rsidRDefault="00BD6AC9">
      <w:r>
        <w:t>Kierra</w:t>
      </w:r>
      <w:r w:rsidR="002B012F">
        <w:t xml:space="preserve"> </w:t>
      </w:r>
      <w:proofErr w:type="spellStart"/>
      <w:r w:rsidR="002B012F">
        <w:t>Phifer</w:t>
      </w:r>
      <w:proofErr w:type="spellEnd"/>
      <w:r w:rsidR="00AC6E05">
        <w:t>, Senator Patty Murray</w:t>
      </w:r>
      <w:r w:rsidR="002B012F">
        <w:t>:</w:t>
      </w:r>
    </w:p>
    <w:p w:rsidR="002B012F" w:rsidRDefault="00BD6AC9" w:rsidP="002B012F">
      <w:pPr>
        <w:pStyle w:val="ListParagraph"/>
        <w:numPr>
          <w:ilvl w:val="0"/>
          <w:numId w:val="10"/>
        </w:numPr>
      </w:pPr>
      <w:r>
        <w:t>Fairchild not aw</w:t>
      </w:r>
      <w:r w:rsidR="00AC6E05">
        <w:t>a</w:t>
      </w:r>
      <w:r>
        <w:t xml:space="preserve">rded the KC46A, Senator Murray calling for transparency around the decision making process. </w:t>
      </w:r>
    </w:p>
    <w:p w:rsidR="00BD6AC9" w:rsidRDefault="00BD6AC9" w:rsidP="002B012F">
      <w:pPr>
        <w:pStyle w:val="ListParagraph"/>
        <w:numPr>
          <w:ilvl w:val="0"/>
          <w:numId w:val="10"/>
        </w:numPr>
      </w:pPr>
      <w:r>
        <w:lastRenderedPageBreak/>
        <w:t xml:space="preserve">Federal hiring freeze, unknown impact on DOD civilians. Murray’s office would like to hear from anyone </w:t>
      </w:r>
      <w:r w:rsidR="007A12FC">
        <w:t xml:space="preserve">impacted. </w:t>
      </w:r>
      <w:r w:rsidR="00AC6E05">
        <w:t>(It has since been clarified that DOD Civilians are included in hiring freeze).</w:t>
      </w:r>
    </w:p>
    <w:p w:rsidR="0006454D" w:rsidRPr="007A12FC" w:rsidRDefault="0006454D">
      <w:pPr>
        <w:rPr>
          <w:b/>
          <w:u w:val="single"/>
        </w:rPr>
      </w:pPr>
      <w:r w:rsidRPr="007A12FC">
        <w:rPr>
          <w:b/>
          <w:u w:val="single"/>
        </w:rPr>
        <w:t xml:space="preserve">James Evans OEA Grant Update: </w:t>
      </w:r>
    </w:p>
    <w:p w:rsidR="0006454D" w:rsidRDefault="0006454D">
      <w:r>
        <w:t xml:space="preserve">We came in on time, on budget, and on scope for the $4.99 project for year 1&amp;2. Thank you to the WMA, OEA Grant Advisory Committee, and all match partners for making this a success. You’ve made Washington look great to OEA—we are the only/first state to come in on time, on budget, and on scope, and our 11.9% match exceeded the 10% requirement. Great job! </w:t>
      </w:r>
    </w:p>
    <w:p w:rsidR="0042644F" w:rsidRPr="0042644F" w:rsidRDefault="002B012F">
      <w:pPr>
        <w:rPr>
          <w:b/>
          <w:u w:val="single"/>
        </w:rPr>
      </w:pPr>
      <w:r>
        <w:rPr>
          <w:b/>
          <w:u w:val="single"/>
        </w:rPr>
        <w:t xml:space="preserve">WMA </w:t>
      </w:r>
      <w:r w:rsidR="0042644F" w:rsidRPr="0042644F">
        <w:rPr>
          <w:b/>
          <w:u w:val="single"/>
        </w:rPr>
        <w:t>Playbook</w:t>
      </w:r>
      <w:r>
        <w:rPr>
          <w:b/>
          <w:u w:val="single"/>
        </w:rPr>
        <w:t xml:space="preserve"> Presentation</w:t>
      </w:r>
      <w:r w:rsidR="0042644F">
        <w:rPr>
          <w:b/>
          <w:u w:val="single"/>
        </w:rPr>
        <w:t>:</w:t>
      </w:r>
    </w:p>
    <w:p w:rsidR="0006454D" w:rsidRDefault="0006454D">
      <w:r>
        <w:t>Jeff Marce</w:t>
      </w:r>
      <w:r w:rsidR="002B012F">
        <w:t>l</w:t>
      </w:r>
      <w:r>
        <w:t xml:space="preserve">l, TIP Strategies gave a brief update on the Playbook and Sustainment and Strategy Document, both of which will be made available to the group to review over the next few months before the April meeting, at which time Jeff will give a more detailed presentation and discuss strategy and implementation. He encouraged us to think of the Playbook as what needs to occur and the Sustainment and Strategy document as how we’ll get there. Key areas of focus include 1) Communication, 2) Investment, 3) Protecting, 4) Serve, 5) Innovation, 6) Integration with workforce development efforts, and 7) Alignment. </w:t>
      </w:r>
    </w:p>
    <w:p w:rsidR="007A12FC" w:rsidRDefault="007A12FC" w:rsidP="007A12FC">
      <w:pPr>
        <w:rPr>
          <w:b/>
          <w:u w:val="single"/>
        </w:rPr>
      </w:pPr>
      <w:r w:rsidRPr="007A12FC">
        <w:rPr>
          <w:b/>
          <w:u w:val="single"/>
        </w:rPr>
        <w:t xml:space="preserve">Civilian Military Compatible Land Use </w:t>
      </w:r>
      <w:r>
        <w:rPr>
          <w:b/>
          <w:u w:val="single"/>
        </w:rPr>
        <w:t>Study Presentation:</w:t>
      </w:r>
    </w:p>
    <w:p w:rsidR="002B012F" w:rsidRPr="002B012F" w:rsidRDefault="002B012F" w:rsidP="007A12FC">
      <w:pPr>
        <w:rPr>
          <w:color w:val="000000" w:themeColor="text1"/>
        </w:rPr>
      </w:pPr>
      <w:r>
        <w:t>Presented by Don Fix, Spectrum Group and Deanah Watson and Dave Andersen, Washington State Department of Commerce</w:t>
      </w:r>
    </w:p>
    <w:p w:rsidR="0042644F" w:rsidRDefault="007A12FC" w:rsidP="0042644F">
      <w:pPr>
        <w:pStyle w:val="ListParagraph"/>
        <w:numPr>
          <w:ilvl w:val="0"/>
          <w:numId w:val="6"/>
        </w:numPr>
        <w:rPr>
          <w:color w:val="000000" w:themeColor="text1"/>
        </w:rPr>
      </w:pPr>
      <w:r w:rsidRPr="0042644F">
        <w:rPr>
          <w:color w:val="000000" w:themeColor="text1"/>
        </w:rPr>
        <w:t>See slides attached in email.</w:t>
      </w:r>
    </w:p>
    <w:p w:rsidR="0042644F" w:rsidRPr="0042644F" w:rsidRDefault="0042644F" w:rsidP="007A12FC">
      <w:pPr>
        <w:pStyle w:val="ListParagraph"/>
        <w:numPr>
          <w:ilvl w:val="0"/>
          <w:numId w:val="6"/>
        </w:numPr>
        <w:rPr>
          <w:color w:val="000000" w:themeColor="text1"/>
        </w:rPr>
      </w:pPr>
      <w:r>
        <w:rPr>
          <w:color w:val="000000" w:themeColor="text1"/>
        </w:rPr>
        <w:t>F</w:t>
      </w:r>
      <w:r w:rsidRPr="0042644F">
        <w:rPr>
          <w:color w:val="000000" w:themeColor="text1"/>
        </w:rPr>
        <w:t>ull</w:t>
      </w:r>
      <w:r>
        <w:rPr>
          <w:color w:val="000000" w:themeColor="text1"/>
        </w:rPr>
        <w:t xml:space="preserve"> legislative report on land use</w:t>
      </w:r>
      <w:r w:rsidRPr="0042644F">
        <w:rPr>
          <w:color w:val="000000" w:themeColor="text1"/>
        </w:rPr>
        <w:t xml:space="preserve"> </w:t>
      </w:r>
      <w:hyperlink r:id="rId7" w:history="1">
        <w:r>
          <w:rPr>
            <w:rStyle w:val="Hyperlink"/>
          </w:rPr>
          <w:t>https://deptofcommerce.app.box.com/s/ftnj8xqhvsofkwfulvdiswqfqehdww8n</w:t>
        </w:r>
      </w:hyperlink>
      <w:r w:rsidRPr="0042644F">
        <w:rPr>
          <w:color w:val="1F497D"/>
        </w:rPr>
        <w:t xml:space="preserve"> </w:t>
      </w:r>
    </w:p>
    <w:p w:rsidR="0006454D" w:rsidRPr="007A12FC" w:rsidRDefault="0006454D">
      <w:pPr>
        <w:rPr>
          <w:b/>
          <w:u w:val="single"/>
        </w:rPr>
      </w:pPr>
      <w:r w:rsidRPr="007A12FC">
        <w:rPr>
          <w:b/>
          <w:u w:val="single"/>
        </w:rPr>
        <w:t xml:space="preserve">Civilian Military Compatible Land Use Draft Legislation Discussion: </w:t>
      </w:r>
    </w:p>
    <w:p w:rsidR="0006454D" w:rsidRDefault="0006454D">
      <w:r>
        <w:t xml:space="preserve">* Joined by WMA co-chair John Powers over the phone for this portion of the meeting. </w:t>
      </w:r>
    </w:p>
    <w:p w:rsidR="0006454D" w:rsidRDefault="0006454D">
      <w:r>
        <w:t>Key changes to current:</w:t>
      </w:r>
    </w:p>
    <w:p w:rsidR="0006454D" w:rsidRDefault="0006454D" w:rsidP="0006454D">
      <w:pPr>
        <w:pStyle w:val="ListParagraph"/>
        <w:numPr>
          <w:ilvl w:val="0"/>
          <w:numId w:val="2"/>
        </w:numPr>
      </w:pPr>
      <w:r>
        <w:t>Added Coast Guard</w:t>
      </w:r>
    </w:p>
    <w:p w:rsidR="0006454D" w:rsidRDefault="0006454D" w:rsidP="0006454D">
      <w:pPr>
        <w:pStyle w:val="ListParagraph"/>
        <w:numPr>
          <w:ilvl w:val="0"/>
          <w:numId w:val="2"/>
        </w:numPr>
      </w:pPr>
      <w:r>
        <w:t>Eliminated adjacency requirement</w:t>
      </w:r>
    </w:p>
    <w:p w:rsidR="0006454D" w:rsidRDefault="0006454D" w:rsidP="0006454D">
      <w:pPr>
        <w:pStyle w:val="ListParagraph"/>
        <w:numPr>
          <w:ilvl w:val="0"/>
          <w:numId w:val="2"/>
        </w:numPr>
      </w:pPr>
      <w:r>
        <w:t>Increased base commander notification from 60 to 90 days</w:t>
      </w:r>
    </w:p>
    <w:p w:rsidR="0006454D" w:rsidRDefault="0006454D" w:rsidP="0006454D">
      <w:pPr>
        <w:pStyle w:val="ListParagraph"/>
        <w:numPr>
          <w:ilvl w:val="0"/>
          <w:numId w:val="2"/>
        </w:numPr>
      </w:pPr>
      <w:r>
        <w:t>Changed “should” language to “may not/shall not”</w:t>
      </w:r>
    </w:p>
    <w:p w:rsidR="0006454D" w:rsidRDefault="007A12FC" w:rsidP="0006454D">
      <w:pPr>
        <w:pStyle w:val="ListParagraph"/>
        <w:numPr>
          <w:ilvl w:val="0"/>
          <w:numId w:val="2"/>
        </w:numPr>
      </w:pPr>
      <w:r>
        <w:t>Outlines process should commander have concerns</w:t>
      </w:r>
    </w:p>
    <w:p w:rsidR="0006454D" w:rsidRDefault="0006454D" w:rsidP="0006454D">
      <w:r>
        <w:t>Discussion comments/suggestions:</w:t>
      </w:r>
    </w:p>
    <w:p w:rsidR="0042644F" w:rsidRDefault="002B012F" w:rsidP="0006454D">
      <w:pPr>
        <w:pStyle w:val="ListParagraph"/>
        <w:numPr>
          <w:ilvl w:val="0"/>
          <w:numId w:val="3"/>
        </w:numPr>
      </w:pPr>
      <w:r>
        <w:t xml:space="preserve">Co-chairs </w:t>
      </w:r>
      <w:r w:rsidR="0042644F">
        <w:t xml:space="preserve">John Powers and Rich Hadley in favor of moving forward with supporting the draft bill </w:t>
      </w:r>
    </w:p>
    <w:p w:rsidR="0042644F" w:rsidRDefault="0042644F" w:rsidP="0006454D">
      <w:pPr>
        <w:pStyle w:val="ListParagraph"/>
        <w:numPr>
          <w:ilvl w:val="0"/>
          <w:numId w:val="3"/>
        </w:numPr>
      </w:pPr>
      <w:r>
        <w:t xml:space="preserve">Michael Cade motioned to support, Dave Hunt seconded motion. Motions later withdrawn when it was identified that further discussion was needed before vote. </w:t>
      </w:r>
    </w:p>
    <w:p w:rsidR="0006454D" w:rsidRDefault="0006454D" w:rsidP="0006454D">
      <w:pPr>
        <w:pStyle w:val="ListParagraph"/>
        <w:numPr>
          <w:ilvl w:val="0"/>
          <w:numId w:val="3"/>
        </w:numPr>
      </w:pPr>
      <w:r>
        <w:t>Regarding language specifying “response from the commander,” recognition that response will likely come from someone higher in the chain of command and that rank will vary by branch and installation.</w:t>
      </w:r>
    </w:p>
    <w:p w:rsidR="0006454D" w:rsidRDefault="00D60071" w:rsidP="0006454D">
      <w:pPr>
        <w:pStyle w:val="ListParagraph"/>
        <w:numPr>
          <w:ilvl w:val="0"/>
          <w:numId w:val="3"/>
        </w:numPr>
      </w:pPr>
      <w:r>
        <w:t>Concern about 90 day response time</w:t>
      </w:r>
    </w:p>
    <w:p w:rsidR="00D60071" w:rsidRDefault="00D60071" w:rsidP="00D60071">
      <w:pPr>
        <w:pStyle w:val="ListParagraph"/>
        <w:numPr>
          <w:ilvl w:val="0"/>
          <w:numId w:val="3"/>
        </w:numPr>
      </w:pPr>
      <w:r>
        <w:lastRenderedPageBreak/>
        <w:t>Desire for more time to discuss with stakeholder jurisdictions before moving forward with a vote of the board</w:t>
      </w:r>
    </w:p>
    <w:p w:rsidR="00D60071" w:rsidRDefault="00D60071" w:rsidP="00D60071">
      <w:pPr>
        <w:pStyle w:val="ListParagraph"/>
        <w:numPr>
          <w:ilvl w:val="0"/>
          <w:numId w:val="3"/>
        </w:numPr>
      </w:pPr>
      <w:r>
        <w:t>AWC has taken no official position</w:t>
      </w:r>
    </w:p>
    <w:p w:rsidR="00D60071" w:rsidRDefault="00D60071" w:rsidP="00D60071">
      <w:pPr>
        <w:pStyle w:val="ListParagraph"/>
        <w:numPr>
          <w:ilvl w:val="0"/>
          <w:numId w:val="3"/>
        </w:numPr>
      </w:pPr>
      <w:r>
        <w:t xml:space="preserve">Comments </w:t>
      </w:r>
      <w:r w:rsidR="002B012F">
        <w:t>to Deana and Dave due within</w:t>
      </w:r>
      <w:r>
        <w:t xml:space="preserve"> one week </w:t>
      </w:r>
    </w:p>
    <w:p w:rsidR="00D60071" w:rsidRDefault="00D60071" w:rsidP="00D60071">
      <w:pPr>
        <w:pStyle w:val="ListParagraph"/>
        <w:numPr>
          <w:ilvl w:val="0"/>
          <w:numId w:val="3"/>
        </w:numPr>
      </w:pPr>
      <w:r>
        <w:t xml:space="preserve">Send input to Dave </w:t>
      </w:r>
      <w:r w:rsidR="0042644F">
        <w:t xml:space="preserve">Andersen </w:t>
      </w:r>
      <w:hyperlink r:id="rId8" w:history="1">
        <w:r w:rsidR="0042644F" w:rsidRPr="00A2307C">
          <w:rPr>
            <w:rStyle w:val="Hyperlink"/>
          </w:rPr>
          <w:t>dave.andersen@commerce.wa.gov</w:t>
        </w:r>
      </w:hyperlink>
      <w:r w:rsidR="0042644F">
        <w:t xml:space="preserve"> </w:t>
      </w:r>
    </w:p>
    <w:p w:rsidR="00D60071" w:rsidRDefault="00D60071" w:rsidP="00D60071">
      <w:pPr>
        <w:pStyle w:val="ListParagraph"/>
        <w:numPr>
          <w:ilvl w:val="0"/>
          <w:numId w:val="3"/>
        </w:numPr>
      </w:pPr>
      <w:r>
        <w:t>Send vote to Casey Dale (more information coming) Wednesday 5pm deadline</w:t>
      </w:r>
      <w:r w:rsidR="0042644F">
        <w:t xml:space="preserve"> </w:t>
      </w:r>
      <w:hyperlink r:id="rId9" w:history="1">
        <w:r w:rsidR="0042644F" w:rsidRPr="00A2307C">
          <w:rPr>
            <w:rStyle w:val="Hyperlink"/>
          </w:rPr>
          <w:t>casey.dale@commere.wa.gov</w:t>
        </w:r>
      </w:hyperlink>
      <w:r w:rsidR="0042644F">
        <w:t xml:space="preserve"> </w:t>
      </w:r>
    </w:p>
    <w:p w:rsidR="00D60071" w:rsidRDefault="00C750A6" w:rsidP="00D60071">
      <w:pPr>
        <w:rPr>
          <w:b/>
          <w:u w:val="single"/>
        </w:rPr>
      </w:pPr>
      <w:r>
        <w:rPr>
          <w:b/>
          <w:u w:val="single"/>
        </w:rPr>
        <w:t>ADO Strategies Presentation:</w:t>
      </w:r>
    </w:p>
    <w:p w:rsidR="00C750A6" w:rsidRDefault="00C750A6" w:rsidP="00D60071">
      <w:r>
        <w:t>Spencer Cohen, Community Attributes, Inc., Patrick Pierce, Economic Alliance Snohomish County, Dr. Riley Moore, Thurston Economic Development Council</w:t>
      </w:r>
    </w:p>
    <w:p w:rsidR="00A03697" w:rsidRDefault="002B012F" w:rsidP="00D60071">
      <w:r>
        <w:t>Presentation slides</w:t>
      </w:r>
      <w:r w:rsidR="00A03697">
        <w:t xml:space="preserve"> attached in email.</w:t>
      </w:r>
    </w:p>
    <w:p w:rsidR="00C750A6" w:rsidRDefault="00C750A6" w:rsidP="00C750A6">
      <w:pPr>
        <w:pStyle w:val="ListParagraph"/>
        <w:numPr>
          <w:ilvl w:val="0"/>
          <w:numId w:val="7"/>
        </w:numPr>
      </w:pPr>
      <w:r>
        <w:t>Shared outcomes of defense contractor surveying</w:t>
      </w:r>
    </w:p>
    <w:p w:rsidR="00C750A6" w:rsidRDefault="00C750A6" w:rsidP="00C750A6">
      <w:pPr>
        <w:pStyle w:val="ListParagraph"/>
        <w:numPr>
          <w:ilvl w:val="0"/>
          <w:numId w:val="7"/>
        </w:numPr>
      </w:pPr>
      <w:r>
        <w:t>Discussed data tool created by CAI, requested user feedback</w:t>
      </w:r>
    </w:p>
    <w:p w:rsidR="00C750A6" w:rsidRPr="00C750A6" w:rsidRDefault="00C750A6" w:rsidP="00C750A6">
      <w:pPr>
        <w:pStyle w:val="ListParagraph"/>
        <w:numPr>
          <w:ilvl w:val="0"/>
          <w:numId w:val="7"/>
        </w:numPr>
      </w:pPr>
      <w:r>
        <w:t>Group would like a refresher webinar on the data tool.</w:t>
      </w:r>
    </w:p>
    <w:sectPr w:rsidR="00C750A6" w:rsidRPr="00C75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C47"/>
    <w:multiLevelType w:val="hybridMultilevel"/>
    <w:tmpl w:val="E81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C2D0F"/>
    <w:multiLevelType w:val="hybridMultilevel"/>
    <w:tmpl w:val="09A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761BE"/>
    <w:multiLevelType w:val="hybridMultilevel"/>
    <w:tmpl w:val="EC2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1050B"/>
    <w:multiLevelType w:val="hybridMultilevel"/>
    <w:tmpl w:val="62EC7140"/>
    <w:lvl w:ilvl="0" w:tplc="9CE0C6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3C267D"/>
    <w:multiLevelType w:val="hybridMultilevel"/>
    <w:tmpl w:val="226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B3881"/>
    <w:multiLevelType w:val="hybridMultilevel"/>
    <w:tmpl w:val="B870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67543"/>
    <w:multiLevelType w:val="hybridMultilevel"/>
    <w:tmpl w:val="B204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4439E"/>
    <w:multiLevelType w:val="hybridMultilevel"/>
    <w:tmpl w:val="8DE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90F54"/>
    <w:multiLevelType w:val="hybridMultilevel"/>
    <w:tmpl w:val="70A0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41ECB"/>
    <w:multiLevelType w:val="hybridMultilevel"/>
    <w:tmpl w:val="FC0A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C9"/>
    <w:rsid w:val="0006454D"/>
    <w:rsid w:val="002841D6"/>
    <w:rsid w:val="002B012F"/>
    <w:rsid w:val="002C5993"/>
    <w:rsid w:val="0042644F"/>
    <w:rsid w:val="007A12FC"/>
    <w:rsid w:val="007E468D"/>
    <w:rsid w:val="00A03697"/>
    <w:rsid w:val="00AC6E05"/>
    <w:rsid w:val="00BD6AC9"/>
    <w:rsid w:val="00BF4FE7"/>
    <w:rsid w:val="00C750A6"/>
    <w:rsid w:val="00D60071"/>
    <w:rsid w:val="00F6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D"/>
    <w:pPr>
      <w:ind w:left="720"/>
      <w:contextualSpacing/>
    </w:pPr>
  </w:style>
  <w:style w:type="character" w:styleId="Hyperlink">
    <w:name w:val="Hyperlink"/>
    <w:basedOn w:val="DefaultParagraphFont"/>
    <w:uiPriority w:val="99"/>
    <w:unhideWhenUsed/>
    <w:rsid w:val="0042644F"/>
    <w:rPr>
      <w:color w:val="0563C1"/>
      <w:u w:val="single"/>
    </w:rPr>
  </w:style>
  <w:style w:type="character" w:styleId="FollowedHyperlink">
    <w:name w:val="FollowedHyperlink"/>
    <w:basedOn w:val="DefaultParagraphFont"/>
    <w:uiPriority w:val="99"/>
    <w:semiHidden/>
    <w:unhideWhenUsed/>
    <w:rsid w:val="004264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D"/>
    <w:pPr>
      <w:ind w:left="720"/>
      <w:contextualSpacing/>
    </w:pPr>
  </w:style>
  <w:style w:type="character" w:styleId="Hyperlink">
    <w:name w:val="Hyperlink"/>
    <w:basedOn w:val="DefaultParagraphFont"/>
    <w:uiPriority w:val="99"/>
    <w:unhideWhenUsed/>
    <w:rsid w:val="0042644F"/>
    <w:rPr>
      <w:color w:val="0563C1"/>
      <w:u w:val="single"/>
    </w:rPr>
  </w:style>
  <w:style w:type="character" w:styleId="FollowedHyperlink">
    <w:name w:val="FollowedHyperlink"/>
    <w:basedOn w:val="DefaultParagraphFont"/>
    <w:uiPriority w:val="99"/>
    <w:semiHidden/>
    <w:unhideWhenUsed/>
    <w:rsid w:val="00426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andersen@commerce.wa.gov" TargetMode="External"/><Relationship Id="rId3" Type="http://schemas.microsoft.com/office/2007/relationships/stylesWithEffects" Target="stylesWithEffects.xml"/><Relationship Id="rId7" Type="http://schemas.openxmlformats.org/officeDocument/2006/relationships/hyperlink" Target="https://deptofcommerce.app.box.com/s/ftnj8xqhvsofkwfulvdiswqfqehdww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7/01/24/2017-01513/notice-of-extension-of-public-comment-period-for-the-draft-environmental-impact-statement-for-ea-18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y.dale@commer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Stephanie (COM)</dc:creator>
  <cp:lastModifiedBy>Dale, Casey (COM)</cp:lastModifiedBy>
  <cp:revision>2</cp:revision>
  <dcterms:created xsi:type="dcterms:W3CDTF">2017-02-02T00:35:00Z</dcterms:created>
  <dcterms:modified xsi:type="dcterms:W3CDTF">2017-02-02T00:35:00Z</dcterms:modified>
</cp:coreProperties>
</file>